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tabs>
          <w:tab w:val="left" w:pos="567" w:leader="none"/>
          <w:tab w:val="left" w:pos="850" w:leader="none"/>
          <w:tab w:val="left" w:pos="992" w:leader="none"/>
          <w:tab w:val="left" w:pos="1134" w:leader="none"/>
          <w:tab w:val="center" w:pos="4677" w:leader="none"/>
          <w:tab w:val="right" w:pos="9355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sz w:val="38"/>
          <w:szCs w:val="38"/>
        </w:rPr>
      </w:pPr>
      <w:r>
        <w:rPr>
          <w:sz w:val="38"/>
          <w:szCs w:val="38"/>
        </w:rPr>
      </w:r>
      <w:r/>
    </w:p>
    <w:p>
      <w:pPr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  <w:t xml:space="preserve">РАСПОРЯЖЕНИЕ</w:t>
      </w:r>
      <w:r/>
    </w:p>
    <w:p>
      <w:pPr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02.08.2023</w:t>
      </w:r>
      <w:r>
        <w:rPr>
          <w:sz w:val="28"/>
          <w:szCs w:val="28"/>
        </w:rPr>
        <w:t xml:space="preserve"> № 342-РГ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Котельники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0"/>
        <w:ind w:left="0" w:right="0" w:firstLine="0"/>
        <w:jc w:val="center"/>
        <w:rPr>
          <w:sz w:val="26"/>
          <w:szCs w:val="27"/>
        </w:rPr>
      </w:pPr>
      <w:r>
        <w:rPr>
          <w:sz w:val="26"/>
          <w:szCs w:val="27"/>
        </w:rPr>
        <w:t xml:space="preserve">О внесении изменений в утвержденный перечень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</w:t>
      </w:r>
      <w:r>
        <w:rPr>
          <w:sz w:val="26"/>
          <w:szCs w:val="27"/>
        </w:rPr>
        <w:t xml:space="preserve"> </w:t>
      </w:r>
      <w:r>
        <w:rPr>
          <w:sz w:val="26"/>
          <w:szCs w:val="27"/>
        </w:rPr>
        <w:t xml:space="preserve">на 2023 год </w:t>
      </w:r>
      <w:r>
        <w:rPr>
          <w:sz w:val="26"/>
        </w:rPr>
      </w:r>
      <w:r/>
    </w:p>
    <w:p>
      <w:pPr>
        <w:ind w:firstLine="709"/>
        <w:jc w:val="both"/>
        <w:widowControl w:val="off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widowControl w:val="off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widowControl w:val="off"/>
        <w:rPr>
          <w:sz w:val="26"/>
          <w:szCs w:val="27"/>
        </w:rPr>
      </w:pPr>
      <w:r>
        <w:rPr>
          <w:sz w:val="26"/>
          <w:szCs w:val="27"/>
        </w:rPr>
        <w:t xml:space="preserve">В соответствии с решением Совет</w:t>
      </w:r>
      <w:r>
        <w:rPr>
          <w:sz w:val="26"/>
          <w:szCs w:val="27"/>
        </w:rPr>
        <w:t xml:space="preserve">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</w:t>
      </w:r>
      <w:r>
        <w:rPr>
          <w:sz w:val="26"/>
          <w:szCs w:val="27"/>
        </w:rPr>
        <w:t xml:space="preserve">и 2025 годов», распоряжаюсь:</w:t>
      </w:r>
      <w:r>
        <w:rPr>
          <w:sz w:val="26"/>
        </w:rPr>
      </w:r>
      <w:r/>
    </w:p>
    <w:p>
      <w:pPr>
        <w:ind w:firstLine="709"/>
        <w:jc w:val="both"/>
        <w:widowControl w:val="off"/>
        <w:rPr>
          <w:sz w:val="26"/>
          <w:szCs w:val="27"/>
        </w:rPr>
      </w:pPr>
      <w:r>
        <w:rPr>
          <w:sz w:val="26"/>
          <w:szCs w:val="27"/>
        </w:rPr>
        <w:t xml:space="preserve">1. Внести изменения в перечень кодов целей, имеющ</w:t>
      </w:r>
      <w:r>
        <w:rPr>
          <w:sz w:val="26"/>
          <w:szCs w:val="27"/>
        </w:rPr>
        <w:t xml:space="preserve">их целевое назначение, предоставляемых из бюджета городского округа Котельники Московской области муниципальным бюджетным и автономным учреждениям на 2023 год, утвержденный распоряжением главы городского округа Котельники Московской области</w:t>
        <w:br/>
        <w:t xml:space="preserve">от 22.12.2022 №</w:t>
      </w:r>
      <w:r>
        <w:rPr>
          <w:sz w:val="26"/>
          <w:szCs w:val="27"/>
        </w:rPr>
        <w:t xml:space="preserve"> 578-РГ «Об утверждении перечня кодов целей,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</w:t>
      </w:r>
      <w:r>
        <w:rPr>
          <w:sz w:val="26"/>
          <w:szCs w:val="27"/>
        </w:rPr>
        <w:t xml:space="preserve"> на 2023 год»</w:t>
        <w:br/>
        <w:t xml:space="preserve">(с изменениями, внесенными распоряжениями глав</w:t>
      </w:r>
      <w:r>
        <w:rPr>
          <w:sz w:val="26"/>
          <w:szCs w:val="27"/>
        </w:rPr>
        <w:t xml:space="preserve">ы городского округа Котельники Московской области от 16.01.2023 № 3-РГ, от 17.02.2023 № 54-РГ, от 24.04.2023 </w:t>
        <w:br/>
        <w:t xml:space="preserve">№ 159-РГ), изложив его в новой редакции, согласно приложению к настоящему распоряжению. </w:t>
      </w:r>
      <w:r>
        <w:rPr>
          <w:sz w:val="26"/>
        </w:rPr>
      </w:r>
      <w:r/>
    </w:p>
    <w:p>
      <w:pPr>
        <w:ind w:firstLine="709"/>
        <w:jc w:val="both"/>
        <w:widowControl w:val="off"/>
        <w:rPr>
          <w:sz w:val="26"/>
          <w:szCs w:val="27"/>
        </w:rPr>
      </w:pPr>
      <w:r>
        <w:rPr>
          <w:sz w:val="26"/>
          <w:szCs w:val="27"/>
        </w:rPr>
        <w:t xml:space="preserve">2. Настоящее распоряжение вступает в силу с момента его подписания.</w:t>
      </w:r>
      <w:r>
        <w:rPr>
          <w:sz w:val="26"/>
        </w:rPr>
      </w:r>
      <w:r/>
    </w:p>
    <w:p>
      <w:pPr>
        <w:ind w:left="0" w:right="0" w:firstLine="709"/>
        <w:jc w:val="left"/>
        <w:widowControl w:val="off"/>
        <w:tabs>
          <w:tab w:val="left" w:pos="992" w:leader="none"/>
          <w:tab w:val="left" w:pos="1276" w:leader="none"/>
          <w:tab w:val="left" w:pos="10063" w:leader="none"/>
        </w:tabs>
        <w:rPr>
          <w:sz w:val="26"/>
          <w:szCs w:val="27"/>
        </w:rPr>
      </w:pPr>
      <w:r>
        <w:rPr>
          <w:sz w:val="26"/>
          <w:szCs w:val="27"/>
        </w:rPr>
        <w:t xml:space="preserve">3. Контроль</w:t>
      </w:r>
      <w:r>
        <w:rPr>
          <w:sz w:val="26"/>
          <w:szCs w:val="27"/>
          <w:lang w:val="en-US"/>
        </w:rPr>
        <w:t xml:space="preserve"> </w:t>
      </w:r>
      <w:r>
        <w:rPr>
          <w:sz w:val="26"/>
          <w:szCs w:val="27"/>
        </w:rPr>
        <w:t xml:space="preserve">за</w:t>
      </w:r>
      <w:r>
        <w:rPr>
          <w:sz w:val="26"/>
          <w:szCs w:val="27"/>
          <w:lang w:val="en-US"/>
        </w:rPr>
        <w:t xml:space="preserve"> </w:t>
      </w:r>
      <w:r>
        <w:rPr>
          <w:sz w:val="26"/>
          <w:szCs w:val="27"/>
          <w:lang w:val="ru-RU"/>
        </w:rPr>
        <w:t xml:space="preserve">выполнением</w:t>
      </w:r>
      <w:r>
        <w:rPr>
          <w:sz w:val="26"/>
          <w:szCs w:val="27"/>
          <w:lang w:val="en-US"/>
        </w:rPr>
        <w:t xml:space="preserve"> </w:t>
      </w:r>
      <w:r>
        <w:rPr>
          <w:sz w:val="26"/>
          <w:szCs w:val="27"/>
        </w:rPr>
        <w:t xml:space="preserve">настоящего</w:t>
      </w:r>
      <w:r>
        <w:rPr>
          <w:sz w:val="26"/>
          <w:szCs w:val="27"/>
          <w:lang w:val="en-US"/>
        </w:rPr>
        <w:t xml:space="preserve"> </w:t>
      </w:r>
      <w:r>
        <w:rPr>
          <w:sz w:val="26"/>
          <w:szCs w:val="27"/>
        </w:rPr>
        <w:t xml:space="preserve">распоряжения</w:t>
      </w:r>
      <w:r>
        <w:rPr>
          <w:sz w:val="26"/>
          <w:szCs w:val="27"/>
          <w:lang w:val="en-US"/>
        </w:rPr>
        <w:t xml:space="preserve"> </w:t>
      </w:r>
      <w:r>
        <w:rPr>
          <w:sz w:val="26"/>
          <w:szCs w:val="27"/>
        </w:rPr>
        <w:t xml:space="preserve">возложить </w:t>
      </w:r>
      <w:r>
        <w:rPr>
          <w:sz w:val="26"/>
          <w:szCs w:val="27"/>
        </w:rPr>
        <w:t xml:space="preserve">на</w:t>
      </w:r>
      <w:r>
        <w:rPr>
          <w:sz w:val="26"/>
          <w:szCs w:val="27"/>
          <w:lang w:val="en-US"/>
        </w:rPr>
        <w:t xml:space="preserve"> </w:t>
      </w:r>
      <w:r>
        <w:rPr>
          <w:sz w:val="26"/>
          <w:szCs w:val="27"/>
        </w:rPr>
        <w:t xml:space="preserve">заместителя</w:t>
      </w:r>
      <w:r>
        <w:rPr>
          <w:sz w:val="26"/>
          <w:szCs w:val="27"/>
          <w:lang w:val="en-US"/>
        </w:rPr>
        <w:t xml:space="preserve"> </w:t>
      </w:r>
      <w:r>
        <w:rPr>
          <w:sz w:val="26"/>
          <w:szCs w:val="27"/>
        </w:rPr>
        <w:t xml:space="preserve">главы администрации городского округа Котельники Московской области Галузо М.В.</w:t>
      </w:r>
      <w:r>
        <w:rPr>
          <w:sz w:val="26"/>
        </w:rPr>
      </w:r>
      <w:r/>
    </w:p>
    <w:p>
      <w:pPr>
        <w:ind w:firstLine="709"/>
        <w:jc w:val="both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ind w:firstLine="709"/>
        <w:jc w:val="left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ind w:firstLine="709"/>
        <w:jc w:val="left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jc w:val="left"/>
        <w:widowControl w:val="off"/>
        <w:tabs>
          <w:tab w:val="left" w:pos="709" w:leader="none"/>
          <w:tab w:val="left" w:pos="850" w:leader="none"/>
        </w:tabs>
        <w:rPr>
          <w:sz w:val="26"/>
          <w:szCs w:val="27"/>
        </w:rPr>
      </w:pPr>
      <w:r>
        <w:rPr>
          <w:sz w:val="26"/>
        </w:rPr>
      </w:r>
      <w:bookmarkStart w:id="0" w:name="_GoBack"/>
      <w:r>
        <w:rPr>
          <w:sz w:val="26"/>
          <w:szCs w:val="27"/>
        </w:rPr>
        <w:t xml:space="preserve">Глава городского округа                             </w:t>
      </w:r>
      <w:r>
        <w:rPr>
          <w:sz w:val="26"/>
          <w:szCs w:val="27"/>
        </w:rPr>
        <w:t xml:space="preserve">                                                         С.А. Жигалкин</w:t>
      </w:r>
      <w:bookmarkEnd w:id="0"/>
      <w:r>
        <w:rPr>
          <w:sz w:val="26"/>
        </w:rPr>
      </w:r>
      <w:r/>
    </w:p>
    <w:p>
      <w:pPr>
        <w:jc w:val="both"/>
        <w:widowControl w:val="off"/>
        <w:tabs>
          <w:tab w:val="left" w:pos="709" w:leader="none"/>
          <w:tab w:val="left" w:pos="850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tbl>
      <w:tblPr>
        <w:tblW w:w="4110" w:type="dxa"/>
        <w:tblInd w:w="6486" w:type="dxa"/>
        <w:tblLayout w:type="fixed"/>
        <w:tblLook w:val="04A0" w:firstRow="1" w:lastRow="0" w:firstColumn="1" w:lastColumn="0" w:noHBand="0" w:noVBand="1"/>
      </w:tblPr>
      <w:tblGrid>
        <w:gridCol w:w="4110"/>
      </w:tblGrid>
      <w:tr>
        <w:trPr>
          <w:trHeight w:val="1967"/>
        </w:trPr>
        <w:tc>
          <w:tcPr>
            <w:tcW w:w="4110" w:type="dxa"/>
            <w:textDirection w:val="lrTb"/>
            <w:noWrap w:val="false"/>
          </w:tcPr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Приложение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УТВЕРЖДЕН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распоряжением главы городского округа Котельники 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Московской области</w:t>
            </w:r>
            <w:r/>
          </w:p>
          <w:p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от 22.12.2022 № 578-РГ</w:t>
            </w:r>
            <w:r/>
          </w:p>
          <w:p>
            <w:pPr>
              <w:ind w:left="0" w:right="-74" w:firstLine="0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(в редакции распоряжения главы городского округа Котельники Московской области от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от 02.08.2023 № 342-РГ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)</w:t>
            </w:r>
            <w:r/>
          </w:p>
        </w:tc>
      </w:tr>
    </w:tbl>
    <w:p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  <w:r/>
    </w:p>
    <w:p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  <w:r/>
    </w:p>
    <w:p>
      <w:pPr>
        <w:jc w:val="center"/>
      </w:pPr>
      <w:r>
        <w:rPr>
          <w:rFonts w:eastAsia="Times New Roman"/>
          <w:sz w:val="28"/>
          <w:szCs w:val="28"/>
          <w:lang w:eastAsia="ar-SA"/>
        </w:rPr>
        <w:t xml:space="preserve">Перечень кодов целей, имеющих целевое назначение, предоставляемых из бюджета городского округа Котельники Московской области муниципальным бюджетным и </w:t>
      </w:r>
      <w:r>
        <w:rPr>
          <w:rFonts w:eastAsia="Times New Roman"/>
          <w:sz w:val="28"/>
          <w:szCs w:val="28"/>
          <w:lang w:eastAsia="ar-SA"/>
        </w:rPr>
        <w:t xml:space="preserve">автономным учреждениям на 2023 год </w:t>
      </w:r>
      <w:r/>
    </w:p>
    <w:p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  <w:r/>
    </w:p>
    <w:tbl>
      <w:tblPr>
        <w:tblW w:w="1088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8263"/>
        <w:gridCol w:w="2381"/>
        <w:gridCol w:w="236"/>
      </w:tblGrid>
      <w:tr>
        <w:trPr>
          <w:trHeight w:val="24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Наименование целевой субсидия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код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ind w:right="-227"/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2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на выплату материального поощрения руководящим работникам и работникам муниципальных учреждений в сферах образования, культуры, здравоохранения, физкультуры и спорта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ind w:right="-85"/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901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на выплату именной стипендии главы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для детей и подростков, проявивших выдающиеся способности в области образования, культуры, искусства и спорта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903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ремонтных работ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904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идия муниципальным учреждениям на приобретение основных средств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905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организацию отдыха, оздоровления и занятости детей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907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муниципальному бюджетному учреждению на возведение модульного бытового объекта</w:t>
            </w:r>
            <w:r>
              <w:rPr>
                <w:rFonts w:eastAsia="Times New Roman"/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909000000</w:t>
            </w:r>
            <w:r>
              <w:rPr>
                <w:rFonts w:eastAsia="Times New Roman"/>
                <w:sz w:val="28"/>
                <w:szCs w:val="28"/>
                <w:lang w:eastAsia="ar-SA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Субсидия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910000000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обязательных медицинских осмотров работников учреждений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913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специальной оценки условий труда в рамках муниципальных программ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914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муниципальному автономному учреждению на уборку ТБО внутри границ лесного участка, предоставленного в постоянное (бессрочное) пользование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915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создание безбарьерной среды в муниципальных учреждениях социальной сферы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916</w:t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проведение культурно-массовых городских мероприятий</w:t>
            </w:r>
            <w:r>
              <w:rPr>
                <w:rFonts w:eastAsia="Times New Roman"/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917000000</w:t>
            </w:r>
            <w:r>
              <w:rPr>
                <w:rFonts w:eastAsia="Times New Roman"/>
                <w:sz w:val="28"/>
                <w:szCs w:val="28"/>
                <w:lang w:eastAsia="ar-SA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spacing w:lineRule="auto" w:line="276" w:after="200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spacing w:lineRule="atLeast" w:line="57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 xml:space="preserve">Субсидия из бюджета городского округа Котельники Московской области на  государственную поддержку отрасли культуры</w:t>
            </w:r>
            <w:r>
              <w:rPr>
                <w:rFonts w:eastAsia="Times New Roman"/>
                <w:sz w:val="28"/>
              </w:rPr>
              <w:t xml:space="preserve"> (</w:t>
            </w:r>
            <w:r>
              <w:rPr>
                <w:rFonts w:eastAsia="Times New Roman"/>
                <w:sz w:val="28"/>
              </w:rPr>
              <w:t xml:space="preserve">модернизация библиотек </w:t>
            </w:r>
            <w:r>
              <w:rPr>
                <w:rFonts w:eastAsia="Times New Roman"/>
                <w:sz w:val="28"/>
              </w:rPr>
              <w:t xml:space="preserve">в части комплектования книжных фондов муниципальных общедоступных библиотек)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ind w:right="-85"/>
              <w:jc w:val="center"/>
              <w:spacing w:after="200"/>
            </w:pPr>
            <w:r>
              <w:rPr>
                <w:rFonts w:eastAsia="Times New Roman"/>
                <w:sz w:val="28"/>
                <w:lang w:val="en-US"/>
              </w:rPr>
              <w:t xml:space="preserve">919000000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textDirection w:val="lrTb"/>
            <w:noWrap w:val="false"/>
          </w:tcPr>
          <w:p>
            <w:pPr>
              <w:spacing w:lineRule="atLeast" w:line="57"/>
            </w:pPr>
            <w:r/>
            <w:r/>
          </w:p>
          <w:p>
            <w:pPr>
              <w:spacing w:lineRule="atLeast" w:line="57"/>
            </w:pPr>
            <w:r/>
            <w:r/>
          </w:p>
          <w:p>
            <w:pPr>
              <w:spacing w:lineRule="atLeast" w:line="57"/>
            </w:pPr>
            <w:r/>
            <w:r/>
          </w:p>
          <w:p>
            <w:pPr>
              <w:spacing w:lineRule="atLeast" w:line="57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spacing w:lineRule="atLeast" w:line="57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муниципальным учреждениям на проведение капитального ремонта в муниципальных образовательных организациях</w:t>
            </w:r>
            <w:r>
              <w:rPr>
                <w:rFonts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ind w:right="-85"/>
              <w:jc w:val="center"/>
              <w:spacing w:after="200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  <w:lang w:val="ru-RU"/>
              </w:rPr>
              <w:t xml:space="preserve">920000000</w:t>
            </w:r>
            <w:r>
              <w:rPr>
                <w:rFonts w:eastAsia="Times New Roman"/>
                <w:sz w:val="28"/>
                <w:lang w:val="en-US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vMerge w:val="restart"/>
            <w:textDirection w:val="lrTb"/>
            <w:noWrap w:val="false"/>
          </w:tcPr>
          <w:p>
            <w:pPr>
              <w:spacing w:lineRule="atLeast" w:line="57"/>
            </w:pPr>
            <w:r/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spacing w:lineRule="atLeast" w:line="57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на выполнение мероприятий по разработке и утверждению проекта по проектированию (изменению) границ земель в лесопарковых зонах и осуществление государственного кадастрового учета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ind w:right="-85"/>
              <w:jc w:val="center"/>
              <w:spacing w:after="200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 xml:space="preserve">929000000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vMerge w:val="restart"/>
            <w:textDirection w:val="lrTb"/>
            <w:noWrap w:val="false"/>
          </w:tcPr>
          <w:p>
            <w:pPr>
              <w:spacing w:lineRule="atLeast" w:line="57"/>
            </w:pPr>
            <w:r/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spacing w:lineRule="atLeast" w:line="57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муниципальным учреждениям на выполнение комплекса мероприятий по ликвидации последствий засорения водных объектов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ind w:right="-85"/>
              <w:jc w:val="center"/>
              <w:spacing w:after="200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 xml:space="preserve">930000000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vMerge w:val="restart"/>
            <w:textDirection w:val="lrTb"/>
            <w:noWrap w:val="false"/>
          </w:tcPr>
          <w:p>
            <w:pPr>
              <w:spacing w:lineRule="atLeast" w:line="57"/>
            </w:pPr>
            <w:r/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spacing w:lineRule="atLeast" w:line="57"/>
            </w:pPr>
            <w:r>
              <w:rPr>
                <w:sz w:val="28"/>
                <w:szCs w:val="28"/>
              </w:rPr>
              <w:t xml:space="preserve">Субсидия муниципальным учреждениям на реализацию проектов граждан, сформированных в рамках практик инициативного бюджетир</w:t>
            </w:r>
            <w:r>
              <w:rPr>
                <w:sz w:val="28"/>
                <w:szCs w:val="28"/>
              </w:rPr>
              <w:t xml:space="preserve">ования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ind w:right="-85"/>
              <w:jc w:val="center"/>
              <w:spacing w:after="20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8"/>
                <w:lang w:val="en-US"/>
              </w:rPr>
              <w:t xml:space="preserve">9</w:t>
            </w:r>
            <w:r>
              <w:rPr>
                <w:rFonts w:eastAsia="Times New Roman"/>
                <w:sz w:val="28"/>
              </w:rPr>
              <w:t xml:space="preserve">33</w:t>
            </w:r>
            <w:r>
              <w:rPr>
                <w:rFonts w:eastAsia="Times New Roman"/>
                <w:sz w:val="28"/>
                <w:lang w:val="en-US"/>
              </w:rPr>
              <w:t xml:space="preserve">000000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vMerge w:val="restart"/>
            <w:textDirection w:val="lrTb"/>
            <w:noWrap w:val="false"/>
          </w:tcPr>
          <w:p>
            <w:pPr>
              <w:spacing w:lineRule="atLeast" w:line="57"/>
            </w:pPr>
            <w:r/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spacing w:lineRule="atLeast" w: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Субсидия муниципальным учреждениям на обустройство территорий в рамках муниципальных программ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ind w:right="-85"/>
              <w:jc w:val="center"/>
              <w:spacing w:after="20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  <w:lang w:val="ru-RU"/>
              </w:rPr>
              <w:t xml:space="preserve">936000000</w:t>
            </w:r>
            <w:r>
              <w:rPr>
                <w:rFonts w:eastAsia="Times New Roman"/>
                <w:sz w:val="28"/>
                <w:lang w:val="en-US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vMerge w:val="restart"/>
            <w:textDirection w:val="lrTb"/>
            <w:noWrap w:val="false"/>
          </w:tcPr>
          <w:p>
            <w:pPr>
              <w:spacing w:lineRule="atLeast" w:line="57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279" w:type="dxa"/>
            <w:textDirection w:val="lrTb"/>
            <w:noWrap w:val="false"/>
          </w:tcPr>
          <w:p>
            <w:pPr>
              <w:spacing w:lineRule="atLeast" w:line="57"/>
            </w:pPr>
            <w:r>
              <w:rPr>
                <w:sz w:val="28"/>
                <w:szCs w:val="28"/>
              </w:rPr>
              <w:t xml:space="preserve">Субсидия муниципальным учреждениям на содержание в исправном состоянии средств обеспечения пожарной безопасности  жилых и общественных зданий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ind w:right="-85"/>
              <w:jc w:val="center"/>
              <w:spacing w:after="200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945000000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textDirection w:val="lrTb"/>
            <w:noWrap w:val="false"/>
          </w:tcPr>
          <w:p>
            <w:pPr>
              <w:spacing w:lineRule="atLeast" w:line="57"/>
            </w:pPr>
            <w:r/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279" w:type="dxa"/>
            <w:vMerge w:val="restart"/>
            <w:textDirection w:val="lrTb"/>
            <w:noWrap w:val="false"/>
          </w:tcPr>
          <w:p>
            <w:pPr>
              <w:spacing w:lineRule="atLeast" w: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из бюджета городского округа Котельники Московской области на  оплату труда работников муниципальных общеобразовательных организаций, осуществляющих обучение по дополнительным общеобразовательным программам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85" w:type="dxa"/>
            <w:vAlign w:val="center"/>
            <w:vMerge w:val="restart"/>
            <w:textDirection w:val="lrTb"/>
            <w:noWrap w:val="false"/>
          </w:tcPr>
          <w:p>
            <w:pPr>
              <w:ind w:right="-85"/>
              <w:jc w:val="center"/>
              <w:spacing w:after="20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952000000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16" w:type="dxa"/>
            <w:vMerge w:val="restart"/>
            <w:textDirection w:val="lrTb"/>
            <w:noWrap w:val="false"/>
          </w:tcPr>
          <w:p>
            <w:pPr>
              <w:spacing w:lineRule="atLeast" w:line="57"/>
            </w:pPr>
            <w:r/>
            <w:r/>
          </w:p>
        </w:tc>
      </w:tr>
    </w:tbl>
    <w:p>
      <w:pPr>
        <w:tabs>
          <w:tab w:val="left" w:pos="1035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sectPr>
      <w:headerReference w:type="default" r:id="rId7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center"/>
    </w:pPr>
    <w:r/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113</cp:revision>
  <dcterms:created xsi:type="dcterms:W3CDTF">2022-03-11T06:13:00Z</dcterms:created>
  <dcterms:modified xsi:type="dcterms:W3CDTF">2023-08-04T12:26:20Z</dcterms:modified>
</cp:coreProperties>
</file>